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6FCB2">
      <w:pPr>
        <w:ind w:left="0" w:leftChars="0" w:firstLine="0" w:firstLineChars="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5：</w:t>
      </w:r>
    </w:p>
    <w:p w14:paraId="2846BBAF">
      <w:pPr>
        <w:jc w:val="center"/>
        <w:rPr>
          <w:rFonts w:hint="eastAsia" w:ascii="宋体" w:hAnsi="宋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0"/>
          <w:szCs w:val="40"/>
        </w:rPr>
        <w:t>工程质量检测机构信用信息评价标准</w:t>
      </w:r>
    </w:p>
    <w:p w14:paraId="52576F1F">
      <w:pPr>
        <w:pStyle w:val="2"/>
      </w:pPr>
      <w:bookmarkStart w:id="0" w:name="_GoBack"/>
      <w:bookmarkEnd w:id="0"/>
    </w:p>
    <w:tbl>
      <w:tblPr>
        <w:tblStyle w:val="5"/>
        <w:tblW w:w="9532" w:type="dxa"/>
        <w:tblInd w:w="-21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23" w:type="dxa"/>
          <w:bottom w:w="0" w:type="dxa"/>
          <w:right w:w="23" w:type="dxa"/>
        </w:tblCellMar>
      </w:tblPr>
      <w:tblGrid>
        <w:gridCol w:w="1050"/>
        <w:gridCol w:w="1091"/>
        <w:gridCol w:w="5538"/>
        <w:gridCol w:w="1021"/>
        <w:gridCol w:w="832"/>
      </w:tblGrid>
      <w:tr w14:paraId="22ECD2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noWrap w:val="0"/>
            <w:vAlign w:val="center"/>
          </w:tcPr>
          <w:p w14:paraId="5A24BA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信用信息分类</w:t>
            </w:r>
          </w:p>
        </w:tc>
        <w:tc>
          <w:tcPr>
            <w:tcW w:w="1091" w:type="dxa"/>
            <w:noWrap w:val="0"/>
            <w:vAlign w:val="top"/>
          </w:tcPr>
          <w:p w14:paraId="75D0C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信用信息指标</w:t>
            </w:r>
          </w:p>
        </w:tc>
        <w:tc>
          <w:tcPr>
            <w:tcW w:w="5538" w:type="dxa"/>
            <w:noWrap w:val="0"/>
            <w:vAlign w:val="center"/>
          </w:tcPr>
          <w:p w14:paraId="5CE0E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评价标准</w:t>
            </w:r>
          </w:p>
        </w:tc>
        <w:tc>
          <w:tcPr>
            <w:tcW w:w="1021" w:type="dxa"/>
            <w:noWrap w:val="0"/>
            <w:vAlign w:val="center"/>
          </w:tcPr>
          <w:p w14:paraId="5EB45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分值</w:t>
            </w:r>
          </w:p>
        </w:tc>
        <w:tc>
          <w:tcPr>
            <w:tcW w:w="832" w:type="dxa"/>
            <w:noWrap w:val="0"/>
            <w:vAlign w:val="center"/>
          </w:tcPr>
          <w:p w14:paraId="0C4B96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得分</w:t>
            </w:r>
          </w:p>
        </w:tc>
      </w:tr>
      <w:tr w14:paraId="209E21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restart"/>
            <w:noWrap w:val="0"/>
            <w:vAlign w:val="center"/>
          </w:tcPr>
          <w:p w14:paraId="6AFFD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 w14:paraId="2B6AB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1、基本信用信息（80分）</w:t>
            </w:r>
          </w:p>
        </w:tc>
        <w:tc>
          <w:tcPr>
            <w:tcW w:w="1091" w:type="dxa"/>
            <w:vMerge w:val="restart"/>
            <w:noWrap w:val="0"/>
            <w:vAlign w:val="center"/>
          </w:tcPr>
          <w:p w14:paraId="350C54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1.1、企业资质情况信息申报（15分）</w:t>
            </w:r>
          </w:p>
        </w:tc>
        <w:tc>
          <w:tcPr>
            <w:tcW w:w="5538" w:type="dxa"/>
            <w:noWrap w:val="0"/>
            <w:vAlign w:val="center"/>
          </w:tcPr>
          <w:p w14:paraId="7FA8D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1.质量检测机构是否属于具有独立法人资格的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企业、事业单位，或者依法设立的合伙企业(1分)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。</w:t>
            </w:r>
          </w:p>
          <w:p w14:paraId="18AC6B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2.质量检测机构名称、地址、资质证书范围是否与营业执照一致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,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企业法定代表人、技术负责人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和质量负责人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是否与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资质证书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信息一致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(1分)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。</w:t>
            </w:r>
          </w:p>
          <w:p w14:paraId="59E73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4.质量检测机构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检测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参数是否覆盖资质对应的项目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(1分)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。</w:t>
            </w:r>
          </w:p>
          <w:p w14:paraId="3B7A7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5.质量检测机构存在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证书信息、检测方法、人员、仪器设备变更的，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是否及时办理变更手续。（信息一致加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分/项，不一致扣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分/项）</w:t>
            </w:r>
          </w:p>
        </w:tc>
        <w:tc>
          <w:tcPr>
            <w:tcW w:w="1021" w:type="dxa"/>
            <w:noWrap w:val="0"/>
            <w:vAlign w:val="center"/>
          </w:tcPr>
          <w:p w14:paraId="1E871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</w:t>
            </w:r>
          </w:p>
        </w:tc>
        <w:tc>
          <w:tcPr>
            <w:tcW w:w="832" w:type="dxa"/>
            <w:noWrap w:val="0"/>
            <w:vAlign w:val="center"/>
          </w:tcPr>
          <w:p w14:paraId="6AC92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B616A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5CD3A2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4CBF9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7AEC5F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专项资质中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具备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建筑材料构配件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资质得1分；主体结构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及装饰装修、钢结构、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地基基础、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建筑节能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、建筑幕墙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、市政工程材料、道路工程、桥梁及地下工程资质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，每增加一项加1分；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综合资质得满分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。</w:t>
            </w:r>
          </w:p>
        </w:tc>
        <w:tc>
          <w:tcPr>
            <w:tcW w:w="1021" w:type="dxa"/>
            <w:noWrap w:val="0"/>
            <w:vAlign w:val="center"/>
          </w:tcPr>
          <w:p w14:paraId="45524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</w:t>
            </w:r>
          </w:p>
        </w:tc>
        <w:tc>
          <w:tcPr>
            <w:tcW w:w="832" w:type="dxa"/>
            <w:noWrap w:val="0"/>
            <w:vAlign w:val="center"/>
          </w:tcPr>
          <w:p w14:paraId="59114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9E5BC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0A111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restart"/>
            <w:noWrap w:val="0"/>
            <w:vAlign w:val="center"/>
          </w:tcPr>
          <w:p w14:paraId="77FAF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1.2、企业从业人员情况信息申报（20分）</w:t>
            </w:r>
          </w:p>
        </w:tc>
        <w:tc>
          <w:tcPr>
            <w:tcW w:w="5538" w:type="dxa"/>
            <w:noWrap w:val="0"/>
            <w:vAlign w:val="center"/>
          </w:tcPr>
          <w:p w14:paraId="1B1797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为检测机构从业人员全员缴纳社保。</w:t>
            </w:r>
          </w:p>
        </w:tc>
        <w:tc>
          <w:tcPr>
            <w:tcW w:w="1021" w:type="dxa"/>
            <w:noWrap w:val="0"/>
            <w:vAlign w:val="center"/>
          </w:tcPr>
          <w:p w14:paraId="78EC52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3分</w:t>
            </w:r>
          </w:p>
        </w:tc>
        <w:tc>
          <w:tcPr>
            <w:tcW w:w="832" w:type="dxa"/>
            <w:noWrap w:val="0"/>
            <w:vAlign w:val="center"/>
          </w:tcPr>
          <w:p w14:paraId="4DCB6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0E96A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4BF8D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1BECD6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1F42A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专业技术人员人数为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人，得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0人＜人数≤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0人＜人数≤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0人＜人数≤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0人＜人数≤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0人，得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50人以上，得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分。</w:t>
            </w:r>
          </w:p>
          <w:p w14:paraId="15FDEA4C"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国家注册人员数量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为2人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人＜人数≤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人，得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4人以上,得3分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。</w:t>
            </w:r>
          </w:p>
        </w:tc>
        <w:tc>
          <w:tcPr>
            <w:tcW w:w="1021" w:type="dxa"/>
            <w:noWrap w:val="0"/>
            <w:vAlign w:val="center"/>
          </w:tcPr>
          <w:p w14:paraId="1C128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最高10分</w:t>
            </w:r>
          </w:p>
        </w:tc>
        <w:tc>
          <w:tcPr>
            <w:tcW w:w="832" w:type="dxa"/>
            <w:noWrap w:val="0"/>
            <w:vAlign w:val="center"/>
          </w:tcPr>
          <w:p w14:paraId="2D34A8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8AF8F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C343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2917A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24CD4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具备本行业中级职称专业技术人员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人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,高级职称专业技术人员2人,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得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2"/>
                <w:szCs w:val="22"/>
              </w:rPr>
              <w:t>分；每增加1名中级工程师加1分；每增加1名高级工程师加2分。</w:t>
            </w:r>
          </w:p>
        </w:tc>
        <w:tc>
          <w:tcPr>
            <w:tcW w:w="1021" w:type="dxa"/>
            <w:noWrap w:val="0"/>
            <w:vAlign w:val="center"/>
          </w:tcPr>
          <w:p w14:paraId="4D989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最高7分</w:t>
            </w:r>
          </w:p>
        </w:tc>
        <w:tc>
          <w:tcPr>
            <w:tcW w:w="832" w:type="dxa"/>
            <w:noWrap w:val="0"/>
            <w:vAlign w:val="center"/>
          </w:tcPr>
          <w:p w14:paraId="056DC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B09D7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2F006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2F488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1.3、企业业绩（40分）</w:t>
            </w:r>
          </w:p>
        </w:tc>
        <w:tc>
          <w:tcPr>
            <w:tcW w:w="5538" w:type="dxa"/>
            <w:noWrap w:val="0"/>
            <w:vAlign w:val="center"/>
          </w:tcPr>
          <w:p w14:paraId="02B48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年营业收入1000万元以上得35分，在此基础上每增加1000万加1分，最多加5分；800-1000万得30分；500-800万得25分；300-500万得20分；300万元以下得15分；年度内未承揽检测业务得0分。</w:t>
            </w:r>
          </w:p>
        </w:tc>
        <w:tc>
          <w:tcPr>
            <w:tcW w:w="1021" w:type="dxa"/>
            <w:noWrap w:val="0"/>
            <w:vAlign w:val="center"/>
          </w:tcPr>
          <w:p w14:paraId="76766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最高40分</w:t>
            </w:r>
          </w:p>
        </w:tc>
        <w:tc>
          <w:tcPr>
            <w:tcW w:w="832" w:type="dxa"/>
            <w:noWrap w:val="0"/>
            <w:vAlign w:val="center"/>
          </w:tcPr>
          <w:p w14:paraId="53FC7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70B1A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2E5A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noWrap w:val="0"/>
            <w:vAlign w:val="center"/>
          </w:tcPr>
          <w:p w14:paraId="23635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1.4、纳税情况（5分）</w:t>
            </w:r>
          </w:p>
        </w:tc>
        <w:tc>
          <w:tcPr>
            <w:tcW w:w="5538" w:type="dxa"/>
            <w:noWrap w:val="0"/>
            <w:vAlign w:val="center"/>
          </w:tcPr>
          <w:p w14:paraId="474A6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在评价年度内依法缴税。</w:t>
            </w:r>
          </w:p>
        </w:tc>
        <w:tc>
          <w:tcPr>
            <w:tcW w:w="1021" w:type="dxa"/>
            <w:noWrap w:val="0"/>
            <w:vAlign w:val="center"/>
          </w:tcPr>
          <w:p w14:paraId="30ACF3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</w:t>
            </w:r>
          </w:p>
        </w:tc>
        <w:tc>
          <w:tcPr>
            <w:tcW w:w="832" w:type="dxa"/>
            <w:noWrap w:val="0"/>
            <w:vAlign w:val="center"/>
          </w:tcPr>
          <w:p w14:paraId="7114D0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E9658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noWrap w:val="0"/>
            <w:vAlign w:val="center"/>
          </w:tcPr>
          <w:p w14:paraId="6D0C9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小计</w:t>
            </w:r>
          </w:p>
        </w:tc>
        <w:tc>
          <w:tcPr>
            <w:tcW w:w="6629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00242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此项得分</w:t>
            </w:r>
          </w:p>
        </w:tc>
        <w:tc>
          <w:tcPr>
            <w:tcW w:w="1853" w:type="dxa"/>
            <w:gridSpan w:val="2"/>
            <w:noWrap w:val="0"/>
            <w:vAlign w:val="center"/>
          </w:tcPr>
          <w:p w14:paraId="10761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BF368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restart"/>
            <w:noWrap w:val="0"/>
            <w:vAlign w:val="center"/>
          </w:tcPr>
          <w:p w14:paraId="0661E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2、良好信用信息（最高60分）</w:t>
            </w:r>
          </w:p>
        </w:tc>
        <w:tc>
          <w:tcPr>
            <w:tcW w:w="1091" w:type="dxa"/>
            <w:vMerge w:val="restart"/>
            <w:noWrap w:val="0"/>
            <w:vAlign w:val="center"/>
          </w:tcPr>
          <w:p w14:paraId="6A88B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2.1、获奖（表彰）信息（最高15分）</w:t>
            </w:r>
          </w:p>
        </w:tc>
        <w:tc>
          <w:tcPr>
            <w:tcW w:w="5538" w:type="dxa"/>
            <w:tcBorders>
              <w:right w:val="single" w:color="auto" w:sz="4" w:space="0"/>
            </w:tcBorders>
            <w:noWrap w:val="0"/>
            <w:vAlign w:val="center"/>
          </w:tcPr>
          <w:p w14:paraId="16931C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获得国家</w:t>
            </w:r>
            <w:r>
              <w:rPr>
                <w:rFonts w:hint="eastAsia" w:ascii="宋体" w:hAnsi="宋体" w:eastAsia="宋体" w:cs="宋体"/>
                <w:color w:val="1D41D5"/>
                <w:sz w:val="22"/>
                <w:szCs w:val="22"/>
              </w:rPr>
              <w:t>、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自治区、地州市检测工作表彰、奖项的。</w:t>
            </w:r>
          </w:p>
        </w:tc>
        <w:tc>
          <w:tcPr>
            <w:tcW w:w="1021" w:type="dxa"/>
            <w:tcBorders>
              <w:left w:val="single" w:color="auto" w:sz="4" w:space="0"/>
            </w:tcBorders>
            <w:noWrap w:val="0"/>
            <w:vAlign w:val="center"/>
          </w:tcPr>
          <w:p w14:paraId="51B98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7分/5分/3分/项</w:t>
            </w:r>
          </w:p>
        </w:tc>
        <w:tc>
          <w:tcPr>
            <w:tcW w:w="832" w:type="dxa"/>
            <w:noWrap w:val="0"/>
            <w:vAlign w:val="center"/>
          </w:tcPr>
          <w:p w14:paraId="0CD2E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0E5D7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3500D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468AB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tcBorders>
              <w:right w:val="single" w:color="auto" w:sz="4" w:space="0"/>
            </w:tcBorders>
            <w:noWrap w:val="0"/>
            <w:vAlign w:val="center"/>
          </w:tcPr>
          <w:p w14:paraId="47A7E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获得国家实验室认可的。</w:t>
            </w:r>
          </w:p>
        </w:tc>
        <w:tc>
          <w:tcPr>
            <w:tcW w:w="1021" w:type="dxa"/>
            <w:tcBorders>
              <w:left w:val="single" w:color="auto" w:sz="4" w:space="0"/>
            </w:tcBorders>
            <w:noWrap w:val="0"/>
            <w:vAlign w:val="center"/>
          </w:tcPr>
          <w:p w14:paraId="40C70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3分</w:t>
            </w:r>
          </w:p>
        </w:tc>
        <w:tc>
          <w:tcPr>
            <w:tcW w:w="832" w:type="dxa"/>
            <w:noWrap w:val="0"/>
            <w:vAlign w:val="center"/>
          </w:tcPr>
          <w:p w14:paraId="40105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CB04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26E0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31547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tcBorders>
              <w:right w:val="single" w:color="auto" w:sz="4" w:space="0"/>
            </w:tcBorders>
            <w:noWrap w:val="0"/>
            <w:vAlign w:val="center"/>
          </w:tcPr>
          <w:p w14:paraId="56620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在国家、自治区、地州市能力验证比对考核中，验证结果为满意的。</w:t>
            </w:r>
          </w:p>
        </w:tc>
        <w:tc>
          <w:tcPr>
            <w:tcW w:w="1021" w:type="dxa"/>
            <w:tcBorders>
              <w:left w:val="single" w:color="auto" w:sz="4" w:space="0"/>
            </w:tcBorders>
            <w:noWrap w:val="0"/>
            <w:vAlign w:val="center"/>
          </w:tcPr>
          <w:p w14:paraId="476F7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5分/3分/1分/项</w:t>
            </w:r>
          </w:p>
        </w:tc>
        <w:tc>
          <w:tcPr>
            <w:tcW w:w="832" w:type="dxa"/>
            <w:noWrap w:val="0"/>
            <w:vAlign w:val="center"/>
          </w:tcPr>
          <w:p w14:paraId="55710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A9461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710" w:hRule="atLeast"/>
        </w:trPr>
        <w:tc>
          <w:tcPr>
            <w:tcW w:w="1050" w:type="dxa"/>
            <w:vMerge w:val="continue"/>
            <w:noWrap w:val="0"/>
            <w:vAlign w:val="center"/>
          </w:tcPr>
          <w:p w14:paraId="587008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restart"/>
            <w:noWrap w:val="0"/>
            <w:vAlign w:val="center"/>
          </w:tcPr>
          <w:p w14:paraId="0274D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2.2科研创新及技术改进得到认可的（最高15分）</w:t>
            </w:r>
          </w:p>
        </w:tc>
        <w:tc>
          <w:tcPr>
            <w:tcW w:w="5538" w:type="dxa"/>
            <w:noWrap w:val="0"/>
            <w:vAlign w:val="center"/>
          </w:tcPr>
          <w:p w14:paraId="3B5F1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有本行业技术创新并获得自治区及以上部门鉴定认可的，第一完成单位加5分，参加并署名单位加3分；获得专利、发布QC成果，加3分。</w:t>
            </w:r>
          </w:p>
        </w:tc>
        <w:tc>
          <w:tcPr>
            <w:tcW w:w="1021" w:type="dxa"/>
            <w:noWrap w:val="0"/>
            <w:vAlign w:val="center"/>
          </w:tcPr>
          <w:p w14:paraId="5D468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5分/3分/项</w:t>
            </w:r>
          </w:p>
        </w:tc>
        <w:tc>
          <w:tcPr>
            <w:tcW w:w="832" w:type="dxa"/>
            <w:noWrap w:val="0"/>
            <w:vAlign w:val="center"/>
          </w:tcPr>
          <w:p w14:paraId="29407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C2848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562" w:hRule="atLeast"/>
        </w:trPr>
        <w:tc>
          <w:tcPr>
            <w:tcW w:w="1050" w:type="dxa"/>
            <w:vMerge w:val="continue"/>
            <w:noWrap w:val="0"/>
            <w:vAlign w:val="center"/>
          </w:tcPr>
          <w:p w14:paraId="75255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73D64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257A5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参与政府部门或行业协会组织的培训授课、课题研究、论坛讲座、技术咨询、意见反馈等。</w:t>
            </w:r>
          </w:p>
        </w:tc>
        <w:tc>
          <w:tcPr>
            <w:tcW w:w="1021" w:type="dxa"/>
            <w:noWrap w:val="0"/>
            <w:vAlign w:val="center"/>
          </w:tcPr>
          <w:p w14:paraId="2F8C4E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1分/项</w:t>
            </w:r>
          </w:p>
          <w:p w14:paraId="6B7B6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（最高4分）</w:t>
            </w:r>
          </w:p>
        </w:tc>
        <w:tc>
          <w:tcPr>
            <w:tcW w:w="832" w:type="dxa"/>
            <w:noWrap w:val="0"/>
            <w:vAlign w:val="center"/>
          </w:tcPr>
          <w:p w14:paraId="48F666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7DCA5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63029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restart"/>
            <w:noWrap w:val="0"/>
            <w:vAlign w:val="center"/>
          </w:tcPr>
          <w:p w14:paraId="5FE9D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2.3编制标准规范、发表论文（最高20分）</w:t>
            </w:r>
          </w:p>
        </w:tc>
        <w:tc>
          <w:tcPr>
            <w:tcW w:w="5538" w:type="dxa"/>
            <w:noWrap w:val="0"/>
            <w:vAlign w:val="center"/>
          </w:tcPr>
          <w:p w14:paraId="76C87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企业主编已颁布的国家、行业、地方标准（规程）并署名的；企业参编已颁布的国家、行业、地方标准（规程）并署名的。</w:t>
            </w:r>
          </w:p>
        </w:tc>
        <w:tc>
          <w:tcPr>
            <w:tcW w:w="1021" w:type="dxa"/>
            <w:noWrap w:val="0"/>
            <w:vAlign w:val="center"/>
          </w:tcPr>
          <w:p w14:paraId="1F5DD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主编6分/4分/2分/项；参编5分/3分/1分</w:t>
            </w:r>
            <w:r>
              <w:rPr>
                <w:rFonts w:hint="eastAsia" w:ascii="宋体" w:hAnsi="宋体" w:eastAsia="宋体" w:cs="宋体"/>
                <w:color w:val="1D41D5"/>
                <w:sz w:val="22"/>
                <w:szCs w:val="22"/>
              </w:rPr>
              <w:t>/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项</w:t>
            </w:r>
          </w:p>
        </w:tc>
        <w:tc>
          <w:tcPr>
            <w:tcW w:w="832" w:type="dxa"/>
            <w:noWrap w:val="0"/>
            <w:vAlign w:val="center"/>
          </w:tcPr>
          <w:p w14:paraId="47206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3D3C2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37A0E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71075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33A1A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检测从业人员在聘期间参加与专业相关的已颁布的国家、行业、地方标准（规程）并署名的。</w:t>
            </w:r>
          </w:p>
        </w:tc>
        <w:tc>
          <w:tcPr>
            <w:tcW w:w="1021" w:type="dxa"/>
            <w:noWrap w:val="0"/>
            <w:vAlign w:val="center"/>
          </w:tcPr>
          <w:p w14:paraId="0E692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5分/3分/1分/项</w:t>
            </w:r>
          </w:p>
        </w:tc>
        <w:tc>
          <w:tcPr>
            <w:tcW w:w="832" w:type="dxa"/>
            <w:noWrap w:val="0"/>
            <w:vAlign w:val="center"/>
          </w:tcPr>
          <w:p w14:paraId="42757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CC0C2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7391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335C4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43A95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检测从业人员在聘期间在国家、自治区、地州市级刊物上每发表一篇与检测行业相关论文。</w:t>
            </w:r>
          </w:p>
        </w:tc>
        <w:tc>
          <w:tcPr>
            <w:tcW w:w="1021" w:type="dxa"/>
            <w:noWrap w:val="0"/>
            <w:vAlign w:val="center"/>
          </w:tcPr>
          <w:p w14:paraId="3BB6C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3分/2分/1分/项</w:t>
            </w:r>
          </w:p>
        </w:tc>
        <w:tc>
          <w:tcPr>
            <w:tcW w:w="832" w:type="dxa"/>
            <w:noWrap w:val="0"/>
            <w:vAlign w:val="center"/>
          </w:tcPr>
          <w:p w14:paraId="73176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B155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592A5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restart"/>
            <w:noWrap w:val="0"/>
            <w:vAlign w:val="center"/>
          </w:tcPr>
          <w:p w14:paraId="46FB6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 w14:paraId="0FDA0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  <w:p w14:paraId="165BDE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2.4社会公益信息（最高10分）</w:t>
            </w:r>
          </w:p>
        </w:tc>
        <w:tc>
          <w:tcPr>
            <w:tcW w:w="5538" w:type="dxa"/>
            <w:noWrap w:val="0"/>
            <w:vAlign w:val="center"/>
          </w:tcPr>
          <w:p w14:paraId="7B388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参与救灾、防疫、慈善公益宣传等活动，受到有关部门表彰或官方主流媒体宣传报道。</w:t>
            </w:r>
          </w:p>
        </w:tc>
        <w:tc>
          <w:tcPr>
            <w:tcW w:w="1021" w:type="dxa"/>
            <w:noWrap w:val="0"/>
            <w:vAlign w:val="center"/>
          </w:tcPr>
          <w:p w14:paraId="34E9D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1分/次</w:t>
            </w:r>
          </w:p>
          <w:p w14:paraId="353E5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（最高3分）</w:t>
            </w:r>
          </w:p>
        </w:tc>
        <w:tc>
          <w:tcPr>
            <w:tcW w:w="832" w:type="dxa"/>
            <w:noWrap w:val="0"/>
            <w:vAlign w:val="center"/>
          </w:tcPr>
          <w:p w14:paraId="1D666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C0E03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605F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04E8D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tcBorders>
              <w:top w:val="single" w:color="auto" w:sz="4" w:space="0"/>
            </w:tcBorders>
            <w:noWrap w:val="0"/>
            <w:vAlign w:val="center"/>
          </w:tcPr>
          <w:p w14:paraId="69C5D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助力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lang w:eastAsia="zh-CN"/>
              </w:rPr>
              <w:t>乡村振兴、抗震救灾、行业发展</w:t>
            </w: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。</w:t>
            </w:r>
          </w:p>
        </w:tc>
        <w:tc>
          <w:tcPr>
            <w:tcW w:w="1021" w:type="dxa"/>
            <w:noWrap w:val="0"/>
            <w:vAlign w:val="center"/>
          </w:tcPr>
          <w:p w14:paraId="73BF7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0.5分/万元（最高5分）</w:t>
            </w:r>
          </w:p>
        </w:tc>
        <w:tc>
          <w:tcPr>
            <w:tcW w:w="832" w:type="dxa"/>
            <w:noWrap w:val="0"/>
            <w:vAlign w:val="center"/>
          </w:tcPr>
          <w:p w14:paraId="24294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ED311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45F29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0AFFA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tcBorders>
              <w:top w:val="single" w:color="auto" w:sz="4" w:space="0"/>
            </w:tcBorders>
            <w:noWrap w:val="0"/>
            <w:vAlign w:val="center"/>
          </w:tcPr>
          <w:p w14:paraId="3A33B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为贫困人口或贫困家庭捐赠物资。</w:t>
            </w:r>
          </w:p>
        </w:tc>
        <w:tc>
          <w:tcPr>
            <w:tcW w:w="1021" w:type="dxa"/>
            <w:noWrap w:val="0"/>
            <w:vAlign w:val="top"/>
          </w:tcPr>
          <w:p w14:paraId="25C7A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0.2分/千元（最高2分）</w:t>
            </w:r>
          </w:p>
        </w:tc>
        <w:tc>
          <w:tcPr>
            <w:tcW w:w="832" w:type="dxa"/>
            <w:noWrap w:val="0"/>
            <w:vAlign w:val="center"/>
          </w:tcPr>
          <w:p w14:paraId="6F7A67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4D72A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49C09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2DB69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6E8E2F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企业在评价年度内，聘用疆内残疾职工，签订劳动合同1年（含）以上。</w:t>
            </w:r>
          </w:p>
        </w:tc>
        <w:tc>
          <w:tcPr>
            <w:tcW w:w="1021" w:type="dxa"/>
            <w:noWrap w:val="0"/>
            <w:vAlign w:val="center"/>
          </w:tcPr>
          <w:p w14:paraId="32959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1分/人</w:t>
            </w:r>
          </w:p>
          <w:p w14:paraId="36AD49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（最高2分）</w:t>
            </w:r>
          </w:p>
        </w:tc>
        <w:tc>
          <w:tcPr>
            <w:tcW w:w="832" w:type="dxa"/>
            <w:noWrap w:val="0"/>
            <w:vAlign w:val="center"/>
          </w:tcPr>
          <w:p w14:paraId="22692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941B9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noWrap w:val="0"/>
            <w:vAlign w:val="center"/>
          </w:tcPr>
          <w:p w14:paraId="29D81F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小计得分</w:t>
            </w:r>
          </w:p>
        </w:tc>
        <w:tc>
          <w:tcPr>
            <w:tcW w:w="6629" w:type="dxa"/>
            <w:gridSpan w:val="2"/>
            <w:tcBorders>
              <w:right w:val="single" w:color="auto" w:sz="4" w:space="0"/>
            </w:tcBorders>
            <w:noWrap w:val="0"/>
            <w:vAlign w:val="top"/>
          </w:tcPr>
          <w:p w14:paraId="185B2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此项得分</w:t>
            </w:r>
          </w:p>
        </w:tc>
        <w:tc>
          <w:tcPr>
            <w:tcW w:w="185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A0A8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AAF6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restart"/>
            <w:noWrap w:val="0"/>
            <w:vAlign w:val="center"/>
          </w:tcPr>
          <w:p w14:paraId="5D09A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3、不良信用信息</w:t>
            </w:r>
          </w:p>
        </w:tc>
        <w:tc>
          <w:tcPr>
            <w:tcW w:w="1091" w:type="dxa"/>
            <w:vMerge w:val="restart"/>
            <w:noWrap w:val="0"/>
            <w:vAlign w:val="center"/>
          </w:tcPr>
          <w:p w14:paraId="2FB95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3.1、企业的市场行为</w:t>
            </w:r>
          </w:p>
        </w:tc>
        <w:tc>
          <w:tcPr>
            <w:tcW w:w="5538" w:type="dxa"/>
            <w:noWrap w:val="0"/>
            <w:vAlign w:val="center"/>
          </w:tcPr>
          <w:p w14:paraId="15B6F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利用虚假材料、以欺骗手段取得企业资质的。</w:t>
            </w:r>
          </w:p>
        </w:tc>
        <w:tc>
          <w:tcPr>
            <w:tcW w:w="1021" w:type="dxa"/>
            <w:vMerge w:val="restart"/>
            <w:noWrap w:val="0"/>
            <w:vAlign w:val="center"/>
          </w:tcPr>
          <w:p w14:paraId="50B0B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评定为C级</w:t>
            </w:r>
          </w:p>
        </w:tc>
        <w:tc>
          <w:tcPr>
            <w:tcW w:w="832" w:type="dxa"/>
            <w:vMerge w:val="restart"/>
            <w:noWrap w:val="0"/>
            <w:vAlign w:val="center"/>
          </w:tcPr>
          <w:p w14:paraId="615C7C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660A4E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48BF0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35C8F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7D357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企业法人、主要负责人在建设工程活动中因受到刑事处罚的。</w:t>
            </w:r>
          </w:p>
        </w:tc>
        <w:tc>
          <w:tcPr>
            <w:tcW w:w="1021" w:type="dxa"/>
            <w:vMerge w:val="continue"/>
            <w:noWrap w:val="0"/>
            <w:vAlign w:val="center"/>
          </w:tcPr>
          <w:p w14:paraId="4B46E5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32" w:type="dxa"/>
            <w:vMerge w:val="continue"/>
            <w:noWrap w:val="0"/>
            <w:vAlign w:val="center"/>
          </w:tcPr>
          <w:p w14:paraId="5F338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4FBF1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76" w:hRule="atLeast"/>
        </w:trPr>
        <w:tc>
          <w:tcPr>
            <w:tcW w:w="1050" w:type="dxa"/>
            <w:vMerge w:val="continue"/>
            <w:noWrap w:val="0"/>
            <w:vAlign w:val="center"/>
          </w:tcPr>
          <w:p w14:paraId="489B1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7A9DA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3D6B7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涂改、伪造、出借、转让资质证书或转包检测业务。</w:t>
            </w:r>
          </w:p>
        </w:tc>
        <w:tc>
          <w:tcPr>
            <w:tcW w:w="1021" w:type="dxa"/>
            <w:vMerge w:val="continue"/>
            <w:noWrap w:val="0"/>
            <w:vAlign w:val="center"/>
          </w:tcPr>
          <w:p w14:paraId="66111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32" w:type="dxa"/>
            <w:vMerge w:val="continue"/>
            <w:noWrap w:val="0"/>
            <w:vAlign w:val="center"/>
          </w:tcPr>
          <w:p w14:paraId="1F261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5576C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7CFD0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7F236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4E03F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超出资质范围从事检测活动。</w:t>
            </w:r>
          </w:p>
        </w:tc>
        <w:tc>
          <w:tcPr>
            <w:tcW w:w="1021" w:type="dxa"/>
            <w:vMerge w:val="continue"/>
            <w:noWrap w:val="0"/>
            <w:vAlign w:val="center"/>
          </w:tcPr>
          <w:p w14:paraId="5B8D0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32" w:type="dxa"/>
            <w:vMerge w:val="continue"/>
            <w:noWrap w:val="0"/>
            <w:vAlign w:val="center"/>
          </w:tcPr>
          <w:p w14:paraId="0A72A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A3E88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78" w:hRule="atLeast"/>
        </w:trPr>
        <w:tc>
          <w:tcPr>
            <w:tcW w:w="1050" w:type="dxa"/>
            <w:vMerge w:val="continue"/>
            <w:noWrap w:val="0"/>
            <w:vAlign w:val="center"/>
          </w:tcPr>
          <w:p w14:paraId="638D5F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29F1B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102D9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发生较大及以上工程质量安全事故或消防事故，或1年内累计发生2次及以上一般工程质量安全事故或消防事故，检测机构负有主要责任的。</w:t>
            </w:r>
          </w:p>
        </w:tc>
        <w:tc>
          <w:tcPr>
            <w:tcW w:w="1021" w:type="dxa"/>
            <w:vMerge w:val="continue"/>
            <w:noWrap w:val="0"/>
            <w:vAlign w:val="center"/>
          </w:tcPr>
          <w:p w14:paraId="36681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32" w:type="dxa"/>
            <w:vMerge w:val="continue"/>
            <w:noWrap w:val="0"/>
            <w:vAlign w:val="center"/>
          </w:tcPr>
          <w:p w14:paraId="6FA78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808F5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92" w:hRule="atLeast"/>
        </w:trPr>
        <w:tc>
          <w:tcPr>
            <w:tcW w:w="1050" w:type="dxa"/>
            <w:vMerge w:val="continue"/>
            <w:noWrap w:val="0"/>
            <w:vAlign w:val="center"/>
          </w:tcPr>
          <w:p w14:paraId="581E9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31BCA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46049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伪造检测数据，出具虚假检测报告或者鉴定结论的。</w:t>
            </w:r>
          </w:p>
        </w:tc>
        <w:tc>
          <w:tcPr>
            <w:tcW w:w="1021" w:type="dxa"/>
            <w:vMerge w:val="continue"/>
            <w:noWrap w:val="0"/>
            <w:vAlign w:val="center"/>
          </w:tcPr>
          <w:p w14:paraId="0B3285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832" w:type="dxa"/>
            <w:vMerge w:val="continue"/>
            <w:noWrap w:val="0"/>
            <w:vAlign w:val="center"/>
          </w:tcPr>
          <w:p w14:paraId="63D0BD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174A1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292" w:hRule="atLeast"/>
        </w:trPr>
        <w:tc>
          <w:tcPr>
            <w:tcW w:w="1050" w:type="dxa"/>
            <w:vMerge w:val="continue"/>
            <w:noWrap w:val="0"/>
            <w:vAlign w:val="center"/>
          </w:tcPr>
          <w:p w14:paraId="153FE0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532AE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6D816D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申报信用信息时，故意隐瞒有关情况、提供虚假资料，或者以不正当手段影响评价结果客观真实的。</w:t>
            </w:r>
          </w:p>
        </w:tc>
        <w:tc>
          <w:tcPr>
            <w:tcW w:w="1021" w:type="dxa"/>
            <w:noWrap w:val="0"/>
            <w:vAlign w:val="center"/>
          </w:tcPr>
          <w:p w14:paraId="16A84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-20分/次</w:t>
            </w:r>
          </w:p>
        </w:tc>
        <w:tc>
          <w:tcPr>
            <w:tcW w:w="832" w:type="dxa"/>
            <w:noWrap w:val="0"/>
            <w:vAlign w:val="center"/>
          </w:tcPr>
          <w:p w14:paraId="3968E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9D90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77665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center"/>
          </w:tcPr>
          <w:p w14:paraId="213CC4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69E29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发生一般质量安全事故，检测机构负有主要责任的。</w:t>
            </w:r>
          </w:p>
        </w:tc>
        <w:tc>
          <w:tcPr>
            <w:tcW w:w="1021" w:type="dxa"/>
            <w:noWrap w:val="0"/>
            <w:vAlign w:val="center"/>
          </w:tcPr>
          <w:p w14:paraId="3D137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-20分/次</w:t>
            </w:r>
          </w:p>
        </w:tc>
        <w:tc>
          <w:tcPr>
            <w:tcW w:w="832" w:type="dxa"/>
            <w:noWrap w:val="0"/>
            <w:vAlign w:val="center"/>
          </w:tcPr>
          <w:p w14:paraId="0E8B4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1F8E1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346D08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05A94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5EF5EA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使用未取得检测资格的人员从事检测工作的。</w:t>
            </w:r>
          </w:p>
        </w:tc>
        <w:tc>
          <w:tcPr>
            <w:tcW w:w="1021" w:type="dxa"/>
            <w:noWrap w:val="0"/>
            <w:vAlign w:val="center"/>
          </w:tcPr>
          <w:p w14:paraId="509CC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-5分/项</w:t>
            </w:r>
          </w:p>
        </w:tc>
        <w:tc>
          <w:tcPr>
            <w:tcW w:w="832" w:type="dxa"/>
            <w:noWrap w:val="0"/>
            <w:vAlign w:val="center"/>
          </w:tcPr>
          <w:p w14:paraId="5A797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5A0E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35867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43FEEF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28C4E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未按规定上报发现的违法违规行为和检测不合格事项的。</w:t>
            </w:r>
          </w:p>
        </w:tc>
        <w:tc>
          <w:tcPr>
            <w:tcW w:w="1021" w:type="dxa"/>
            <w:noWrap w:val="0"/>
            <w:vAlign w:val="center"/>
          </w:tcPr>
          <w:p w14:paraId="51E1FF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-2分/项</w:t>
            </w:r>
          </w:p>
        </w:tc>
        <w:tc>
          <w:tcPr>
            <w:tcW w:w="832" w:type="dxa"/>
            <w:noWrap w:val="0"/>
            <w:vAlign w:val="center"/>
          </w:tcPr>
          <w:p w14:paraId="7AB5A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78BA49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2EF40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23381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7DC4E0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未按照国家有关工程建设强制性标准进行检测的。</w:t>
            </w:r>
          </w:p>
        </w:tc>
        <w:tc>
          <w:tcPr>
            <w:tcW w:w="1021" w:type="dxa"/>
            <w:noWrap w:val="0"/>
            <w:vAlign w:val="center"/>
          </w:tcPr>
          <w:p w14:paraId="78EE0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-10分/次</w:t>
            </w:r>
          </w:p>
        </w:tc>
        <w:tc>
          <w:tcPr>
            <w:tcW w:w="832" w:type="dxa"/>
            <w:noWrap w:val="0"/>
            <w:vAlign w:val="center"/>
          </w:tcPr>
          <w:p w14:paraId="56DE7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662C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587C78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1440C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72311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档案资料管理混乱，造成检测数据无法追溯的。</w:t>
            </w:r>
          </w:p>
        </w:tc>
        <w:tc>
          <w:tcPr>
            <w:tcW w:w="1021" w:type="dxa"/>
            <w:noWrap w:val="0"/>
            <w:vAlign w:val="center"/>
          </w:tcPr>
          <w:p w14:paraId="6255B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分/项</w:t>
            </w:r>
          </w:p>
        </w:tc>
        <w:tc>
          <w:tcPr>
            <w:tcW w:w="832" w:type="dxa"/>
            <w:noWrap w:val="0"/>
            <w:vAlign w:val="center"/>
          </w:tcPr>
          <w:p w14:paraId="347901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7B736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5947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0F08D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4DECFE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拒不配合住房城乡建设主管部门组织的监督检查，或在接受监督中不如实提供有关资料的。</w:t>
            </w:r>
          </w:p>
        </w:tc>
        <w:tc>
          <w:tcPr>
            <w:tcW w:w="1021" w:type="dxa"/>
            <w:noWrap w:val="0"/>
            <w:vAlign w:val="center"/>
          </w:tcPr>
          <w:p w14:paraId="3EEFF7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-5分/次</w:t>
            </w:r>
          </w:p>
        </w:tc>
        <w:tc>
          <w:tcPr>
            <w:tcW w:w="832" w:type="dxa"/>
            <w:noWrap w:val="0"/>
            <w:vAlign w:val="center"/>
          </w:tcPr>
          <w:p w14:paraId="00FB3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6C1F0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72C8E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7DBB4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5E460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未按规定在检测报告上签字盖章的。</w:t>
            </w:r>
          </w:p>
        </w:tc>
        <w:tc>
          <w:tcPr>
            <w:tcW w:w="1021" w:type="dxa"/>
            <w:noWrap w:val="0"/>
            <w:vAlign w:val="center"/>
          </w:tcPr>
          <w:p w14:paraId="3C10B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分/项</w:t>
            </w:r>
          </w:p>
        </w:tc>
        <w:tc>
          <w:tcPr>
            <w:tcW w:w="832" w:type="dxa"/>
            <w:noWrap w:val="0"/>
            <w:vAlign w:val="center"/>
          </w:tcPr>
          <w:p w14:paraId="31E4BF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08D7FA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6D258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2F498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2E26A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未建立并使用信息化管理系统对检测活动进行管理的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。</w:t>
            </w:r>
          </w:p>
        </w:tc>
        <w:tc>
          <w:tcPr>
            <w:tcW w:w="1021" w:type="dxa"/>
            <w:noWrap w:val="0"/>
            <w:vAlign w:val="center"/>
          </w:tcPr>
          <w:p w14:paraId="2AF15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</w:t>
            </w:r>
          </w:p>
        </w:tc>
        <w:tc>
          <w:tcPr>
            <w:tcW w:w="832" w:type="dxa"/>
            <w:noWrap w:val="0"/>
            <w:vAlign w:val="center"/>
          </w:tcPr>
          <w:p w14:paraId="0E543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3D96D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4C92C3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1D44A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61CC9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不满足跨省、自治区、直辖市承担检测业务的要求开展相应建设工程质量检测活动的。</w:t>
            </w:r>
          </w:p>
        </w:tc>
        <w:tc>
          <w:tcPr>
            <w:tcW w:w="1021" w:type="dxa"/>
            <w:noWrap w:val="0"/>
            <w:vAlign w:val="center"/>
          </w:tcPr>
          <w:p w14:paraId="0B206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</w:t>
            </w:r>
          </w:p>
        </w:tc>
        <w:tc>
          <w:tcPr>
            <w:tcW w:w="832" w:type="dxa"/>
            <w:noWrap w:val="0"/>
            <w:vAlign w:val="center"/>
          </w:tcPr>
          <w:p w14:paraId="1FD0C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D6C17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380B9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35F17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43BFB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强制性检定仪器设备未按要求进行周期检定合格的。</w:t>
            </w:r>
          </w:p>
        </w:tc>
        <w:tc>
          <w:tcPr>
            <w:tcW w:w="1021" w:type="dxa"/>
            <w:noWrap w:val="0"/>
            <w:vAlign w:val="center"/>
          </w:tcPr>
          <w:p w14:paraId="454B64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-5分/项</w:t>
            </w:r>
          </w:p>
        </w:tc>
        <w:tc>
          <w:tcPr>
            <w:tcW w:w="832" w:type="dxa"/>
            <w:noWrap w:val="0"/>
            <w:vAlign w:val="center"/>
          </w:tcPr>
          <w:p w14:paraId="09C9C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3D018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64A68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14B6D4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32130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FF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检测机构环境、条件不符合要求的。</w:t>
            </w:r>
          </w:p>
        </w:tc>
        <w:tc>
          <w:tcPr>
            <w:tcW w:w="1021" w:type="dxa"/>
            <w:noWrap w:val="0"/>
            <w:vAlign w:val="center"/>
          </w:tcPr>
          <w:p w14:paraId="56960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</w:t>
            </w:r>
          </w:p>
        </w:tc>
        <w:tc>
          <w:tcPr>
            <w:tcW w:w="832" w:type="dxa"/>
            <w:noWrap w:val="0"/>
            <w:vAlign w:val="center"/>
          </w:tcPr>
          <w:p w14:paraId="6429E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21B9D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15EFF6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330B1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77179B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有其他违法违规行为，受到行政处罚的。</w:t>
            </w:r>
          </w:p>
        </w:tc>
        <w:tc>
          <w:tcPr>
            <w:tcW w:w="1021" w:type="dxa"/>
            <w:noWrap w:val="0"/>
            <w:vAlign w:val="center"/>
          </w:tcPr>
          <w:p w14:paraId="4E375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-5分/次</w:t>
            </w:r>
          </w:p>
        </w:tc>
        <w:tc>
          <w:tcPr>
            <w:tcW w:w="832" w:type="dxa"/>
            <w:noWrap w:val="0"/>
            <w:vAlign w:val="center"/>
          </w:tcPr>
          <w:p w14:paraId="69008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6BB94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c>
          <w:tcPr>
            <w:tcW w:w="1050" w:type="dxa"/>
            <w:vMerge w:val="continue"/>
            <w:noWrap w:val="0"/>
            <w:vAlign w:val="center"/>
          </w:tcPr>
          <w:p w14:paraId="72350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1091" w:type="dxa"/>
            <w:vMerge w:val="continue"/>
            <w:noWrap w:val="0"/>
            <w:vAlign w:val="top"/>
          </w:tcPr>
          <w:p w14:paraId="2B635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noWrap w:val="0"/>
            <w:vAlign w:val="center"/>
          </w:tcPr>
          <w:p w14:paraId="681D0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  <w:t>经司法机关判决或裁定认定有其他合同违约行为的。</w:t>
            </w:r>
          </w:p>
        </w:tc>
        <w:tc>
          <w:tcPr>
            <w:tcW w:w="1021" w:type="dxa"/>
            <w:noWrap w:val="0"/>
            <w:vAlign w:val="center"/>
          </w:tcPr>
          <w:p w14:paraId="46B08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-10分/次</w:t>
            </w:r>
          </w:p>
        </w:tc>
        <w:tc>
          <w:tcPr>
            <w:tcW w:w="832" w:type="dxa"/>
            <w:noWrap w:val="0"/>
            <w:vAlign w:val="center"/>
          </w:tcPr>
          <w:p w14:paraId="23D53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2D941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481" w:hRule="atLeast"/>
        </w:trPr>
        <w:tc>
          <w:tcPr>
            <w:tcW w:w="1050" w:type="dxa"/>
            <w:noWrap w:val="0"/>
            <w:vAlign w:val="center"/>
          </w:tcPr>
          <w:p w14:paraId="48FBF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小计得分</w:t>
            </w:r>
          </w:p>
        </w:tc>
        <w:tc>
          <w:tcPr>
            <w:tcW w:w="1091" w:type="dxa"/>
            <w:noWrap w:val="0"/>
            <w:vAlign w:val="top"/>
          </w:tcPr>
          <w:p w14:paraId="04098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5538" w:type="dxa"/>
            <w:tcBorders>
              <w:right w:val="single" w:color="auto" w:sz="4" w:space="0"/>
            </w:tcBorders>
            <w:noWrap w:val="0"/>
            <w:vAlign w:val="center"/>
          </w:tcPr>
          <w:p w14:paraId="2C85B2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此项得分</w:t>
            </w:r>
          </w:p>
        </w:tc>
        <w:tc>
          <w:tcPr>
            <w:tcW w:w="185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4CEAF2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4558AF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510" w:hRule="exact"/>
        </w:trPr>
        <w:tc>
          <w:tcPr>
            <w:tcW w:w="1050" w:type="dxa"/>
            <w:noWrap w:val="0"/>
            <w:vAlign w:val="top"/>
          </w:tcPr>
          <w:p w14:paraId="7C7AA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sz w:val="22"/>
                <w:szCs w:val="22"/>
              </w:rPr>
            </w:pPr>
          </w:p>
        </w:tc>
        <w:tc>
          <w:tcPr>
            <w:tcW w:w="8482" w:type="dxa"/>
            <w:gridSpan w:val="4"/>
            <w:noWrap w:val="0"/>
            <w:vAlign w:val="center"/>
          </w:tcPr>
          <w:p w14:paraId="62754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信用评价总分</w:t>
            </w:r>
          </w:p>
        </w:tc>
      </w:tr>
      <w:tr w14:paraId="4F80C9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655" w:hRule="exact"/>
        </w:trPr>
        <w:tc>
          <w:tcPr>
            <w:tcW w:w="1050" w:type="dxa"/>
            <w:noWrap w:val="0"/>
            <w:vAlign w:val="center"/>
          </w:tcPr>
          <w:p w14:paraId="0C730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评价结果</w:t>
            </w:r>
          </w:p>
        </w:tc>
        <w:tc>
          <w:tcPr>
            <w:tcW w:w="1091" w:type="dxa"/>
            <w:noWrap w:val="0"/>
            <w:vAlign w:val="top"/>
          </w:tcPr>
          <w:p w14:paraId="0864B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391" w:type="dxa"/>
            <w:gridSpan w:val="3"/>
            <w:noWrap w:val="0"/>
            <w:vAlign w:val="center"/>
          </w:tcPr>
          <w:p w14:paraId="2147A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3A91C2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625" w:hRule="exact"/>
        </w:trPr>
        <w:tc>
          <w:tcPr>
            <w:tcW w:w="1050" w:type="dxa"/>
            <w:noWrap w:val="0"/>
            <w:vAlign w:val="center"/>
          </w:tcPr>
          <w:p w14:paraId="25915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评价日期</w:t>
            </w:r>
          </w:p>
        </w:tc>
        <w:tc>
          <w:tcPr>
            <w:tcW w:w="1091" w:type="dxa"/>
            <w:noWrap w:val="0"/>
            <w:vAlign w:val="top"/>
          </w:tcPr>
          <w:p w14:paraId="7AD2C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391" w:type="dxa"/>
            <w:gridSpan w:val="3"/>
            <w:noWrap w:val="0"/>
            <w:vAlign w:val="center"/>
          </w:tcPr>
          <w:p w14:paraId="038C60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  <w:tr w14:paraId="2C1B10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23" w:type="dxa"/>
            <w:bottom w:w="0" w:type="dxa"/>
            <w:right w:w="23" w:type="dxa"/>
          </w:tblCellMar>
        </w:tblPrEx>
        <w:trPr>
          <w:trHeight w:val="510" w:hRule="exact"/>
        </w:trPr>
        <w:tc>
          <w:tcPr>
            <w:tcW w:w="1050" w:type="dxa"/>
            <w:noWrap w:val="0"/>
            <w:vAlign w:val="center"/>
          </w:tcPr>
          <w:p w14:paraId="6166A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审核人</w:t>
            </w:r>
          </w:p>
        </w:tc>
        <w:tc>
          <w:tcPr>
            <w:tcW w:w="1091" w:type="dxa"/>
            <w:noWrap w:val="0"/>
            <w:vAlign w:val="top"/>
          </w:tcPr>
          <w:p w14:paraId="3CF15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  <w:tc>
          <w:tcPr>
            <w:tcW w:w="7391" w:type="dxa"/>
            <w:gridSpan w:val="3"/>
            <w:noWrap w:val="0"/>
            <w:vAlign w:val="center"/>
          </w:tcPr>
          <w:p w14:paraId="6F1D06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sz w:val="22"/>
                <w:szCs w:val="22"/>
              </w:rPr>
            </w:pPr>
          </w:p>
        </w:tc>
      </w:tr>
    </w:tbl>
    <w:p w14:paraId="44375656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备注：</w:t>
      </w:r>
    </w:p>
    <w:p w14:paraId="24E8E026">
      <w:pPr>
        <w:jc w:val="lef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1.</w:t>
      </w:r>
      <w:r>
        <w:rPr>
          <w:rFonts w:hint="eastAsia" w:ascii="宋体" w:hAnsi="宋体" w:eastAsia="宋体" w:cs="宋体"/>
          <w:szCs w:val="21"/>
        </w:rPr>
        <w:t>自2021年起，所有参与信用评价的工程质量检测机构，年度最终评价得分可再奖励加权分，暨在当年信用评价得分基础上，三年期内分别增加当年末总分的5%、3%、1%分值后，生成最终信用评价得分。</w:t>
      </w:r>
    </w:p>
    <w:p w14:paraId="464A31E7">
      <w:pPr>
        <w:jc w:val="left"/>
        <w:rPr>
          <w:rFonts w:hint="eastAsia" w:ascii="宋体" w:hAnsi="宋体" w:eastAsia="宋体" w:cs="宋体"/>
          <w:szCs w:val="21"/>
          <w:lang w:val="en" w:eastAsia="zh-CN"/>
        </w:rPr>
      </w:pPr>
      <w:r>
        <w:rPr>
          <w:rFonts w:hint="eastAsia" w:ascii="宋体" w:hAnsi="宋体" w:eastAsia="宋体" w:cs="宋体"/>
          <w:szCs w:val="21"/>
          <w:lang w:val="en-US" w:eastAsia="zh-CN"/>
        </w:rPr>
        <w:t>2.</w:t>
      </w:r>
      <w:r>
        <w:rPr>
          <w:rFonts w:hint="eastAsia" w:ascii="宋体" w:hAnsi="宋体" w:eastAsia="宋体" w:cs="宋体"/>
          <w:szCs w:val="21"/>
        </w:rPr>
        <w:t>工程质量检测机构信用信息评价</w:t>
      </w:r>
      <w:r>
        <w:rPr>
          <w:rFonts w:hint="eastAsia" w:ascii="宋体" w:hAnsi="宋体" w:eastAsia="宋体" w:cs="宋体"/>
          <w:szCs w:val="21"/>
          <w:lang w:eastAsia="zh-CN"/>
        </w:rPr>
        <w:t>工作每年开展一次。</w:t>
      </w:r>
    </w:p>
    <w:p w14:paraId="028D8986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32"/>
          <w:szCs w:val="32"/>
        </w:rPr>
        <w:br w:type="page"/>
      </w:r>
    </w:p>
    <w:p w14:paraId="46CE7F6E">
      <w:pPr>
        <w:snapToGrid/>
        <w:spacing w:line="560" w:lineRule="exact"/>
        <w:ind w:firstLine="640"/>
        <w:jc w:val="both"/>
        <w:rPr>
          <w:rFonts w:hint="eastAsia" w:ascii="宋体" w:hAnsi="宋体" w:eastAsia="宋体" w:cs="宋体"/>
          <w:sz w:val="32"/>
          <w:szCs w:val="32"/>
        </w:rPr>
      </w:pPr>
    </w:p>
    <w:p w14:paraId="1207D0E8">
      <w:pPr>
        <w:pStyle w:val="2"/>
        <w:rPr>
          <w:rFonts w:hint="eastAsia"/>
        </w:rPr>
      </w:pPr>
    </w:p>
    <w:p w14:paraId="2BC4B4BD">
      <w:pPr>
        <w:snapToGrid/>
        <w:spacing w:line="560" w:lineRule="exact"/>
        <w:ind w:firstLine="640"/>
        <w:jc w:val="both"/>
        <w:rPr>
          <w:rFonts w:ascii="仿宋" w:hAnsi="仿宋" w:eastAsia="仿宋"/>
          <w:sz w:val="32"/>
          <w:szCs w:val="32"/>
        </w:rPr>
      </w:pPr>
    </w:p>
    <w:p w14:paraId="48B5C2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40"/>
      </w:pPr>
      <w:r>
        <w:separator/>
      </w:r>
    </w:p>
  </w:endnote>
  <w:endnote w:type="continuationSeparator" w:id="1">
    <w:p>
      <w:pPr>
        <w:ind w:firstLine="4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国标宋体-超大字符集扩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国标宋体-超大字符集扩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noto sans thai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noto sans thai">
    <w:panose1 w:val="020B0502040504020204"/>
    <w:charset w:val="00"/>
    <w:family w:val="auto"/>
    <w:pitch w:val="default"/>
    <w:sig w:usb0="81000063" w:usb1="00002000" w:usb2="00000000" w:usb3="00000000" w:csb0="0001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国标宋体">
    <w:panose1 w:val="02000500000000000000"/>
    <w:charset w:val="86"/>
    <w:family w:val="auto"/>
    <w:pitch w:val="default"/>
    <w:sig w:usb0="00000001" w:usb1="28000000" w:usb2="00000000" w:usb3="00000000" w:csb0="00040000" w:csb1="00000000"/>
  </w:font>
  <w:font w:name="国标黑体-GB/T 2312"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国标宋体-超大字符集">
    <w:panose1 w:val="03000509000000000000"/>
    <w:charset w:val="86"/>
    <w:family w:val="auto"/>
    <w:pitch w:val="default"/>
    <w:sig w:usb0="00000001" w:usb1="0800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40"/>
      </w:pPr>
      <w:r>
        <w:separator/>
      </w:r>
    </w:p>
  </w:footnote>
  <w:footnote w:type="continuationSeparator" w:id="1">
    <w:p>
      <w:pPr>
        <w:ind w:firstLine="4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2E01D2"/>
    <w:rsid w:val="0F922218"/>
    <w:rsid w:val="242E01D2"/>
    <w:rsid w:val="27F7C0B7"/>
    <w:rsid w:val="4DE3AC96"/>
    <w:rsid w:val="60730605"/>
    <w:rsid w:val="75CD1B38"/>
    <w:rsid w:val="7B9502BE"/>
    <w:rsid w:val="7BBB46E6"/>
    <w:rsid w:val="7C8FBC55"/>
    <w:rsid w:val="EEFB7583"/>
    <w:rsid w:val="FFEF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ind w:firstLine="200" w:firstLineChars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13"/>
    </w:pPr>
    <w:rPr>
      <w:rFonts w:ascii="仿宋" w:hAnsi="仿宋" w:eastAsia="仿宋" w:cs="仿宋"/>
      <w:sz w:val="32"/>
      <w:szCs w:val="32"/>
      <w:lang w:val="zh-CN" w:eastAsia="zh-CN" w:bidi="zh-CN"/>
    </w:rPr>
  </w:style>
  <w:style w:type="paragraph" w:styleId="3">
    <w:name w:val="Body Text First Indent"/>
    <w:basedOn w:val="2"/>
    <w:qFormat/>
    <w:uiPriority w:val="0"/>
    <w:pPr>
      <w:spacing w:after="120"/>
      <w:ind w:firstLine="420" w:firstLineChars="100"/>
    </w:pPr>
    <w:rPr>
      <w:sz w:val="30"/>
    </w:rPr>
  </w:style>
  <w:style w:type="table" w:styleId="5">
    <w:name w:val="Table Grid"/>
    <w:basedOn w:val="4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3914</Words>
  <Characters>4145</Characters>
  <Lines>0</Lines>
  <Paragraphs>0</Paragraphs>
  <TotalTime>11</TotalTime>
  <ScaleCrop>false</ScaleCrop>
  <LinksUpToDate>false</LinksUpToDate>
  <CharactersWithSpaces>4149</CharactersWithSpaces>
  <Application>WPS Office_12.1.2.23578_F1E327BC-269C-435d-A152-05C5408002CA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2025-05-29T03:30:00Z</dcterms:created>
  <dc:creator>_Gaffe</dc:creator>
  <cp:lastModifiedBy>zjt</cp:lastModifiedBy>
  <cp:lastPrinted>2026-01-19T16:24:36Z</cp:lastPrinted>
  <dcterms:modified xsi:type="dcterms:W3CDTF">2026-01-19T16:26:26Z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2052-12.1.2.23578</vt:lpwstr>
  </property>
  <property fmtid="{D5CDD505-2E9C-101B-9397-08002B2CF9AE}" pid="3" name="ICV">
    <vt:lpwstr>EB7BF36F61884B5D8F4E56D650E7982B_13</vt:lpwstr>
  </property>
  <property fmtid="{D5CDD505-2E9C-101B-9397-08002B2CF9AE}" pid="4" name="KSOTemplateDocerSaveRecord">
    <vt:lpwstr>eyJoZGlkIjoiMDAzMjNkNDBmNjA2YTg2NjQ1MTBjMmE0NTNkMGUyNTkiLCJ1c2VySWQiOiI0MDgzMDE2NDIifQ==</vt:lpwstr>
  </property>
</Properties>
</file>